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9A29A" w14:textId="77777777" w:rsidR="0028051A" w:rsidRDefault="0028051A">
      <w:pPr>
        <w:rPr>
          <w:rFonts w:ascii="Avenir" w:eastAsia="Avenir" w:hAnsi="Avenir" w:cs="Avenir"/>
          <w:color w:val="050505"/>
        </w:rPr>
      </w:pPr>
    </w:p>
    <w:p w14:paraId="137FAE3D" w14:textId="77777777" w:rsidR="0028051A" w:rsidRDefault="00C573A5">
      <w:pPr>
        <w:jc w:val="center"/>
        <w:rPr>
          <w:rFonts w:ascii="Avenir" w:eastAsia="Avenir" w:hAnsi="Avenir" w:cs="Avenir"/>
          <w:b/>
        </w:rPr>
      </w:pPr>
      <w:r>
        <w:rPr>
          <w:rFonts w:ascii="Avenir" w:eastAsia="Avenir" w:hAnsi="Avenir" w:cs="Avenir"/>
          <w:b/>
        </w:rPr>
        <w:t>PRESS RELEASE</w:t>
      </w:r>
    </w:p>
    <w:p w14:paraId="244C07CB" w14:textId="77777777" w:rsidR="0028051A" w:rsidRDefault="00C573A5">
      <w:pPr>
        <w:jc w:val="center"/>
        <w:rPr>
          <w:rFonts w:ascii="Avenir" w:eastAsia="Avenir" w:hAnsi="Avenir" w:cs="Avenir"/>
          <w:b/>
        </w:rPr>
      </w:pPr>
      <w:r>
        <w:rPr>
          <w:rFonts w:ascii="Avenir" w:eastAsia="Avenir" w:hAnsi="Avenir" w:cs="Avenir"/>
          <w:b/>
        </w:rPr>
        <w:t>SEPTEMBER 25th</w:t>
      </w:r>
      <w:r>
        <w:rPr>
          <w:rFonts w:ascii="Avenir" w:eastAsia="Avenir" w:hAnsi="Avenir" w:cs="Avenir"/>
          <w:b/>
          <w:color w:val="000000"/>
        </w:rPr>
        <w:t>,</w:t>
      </w:r>
      <w:r>
        <w:rPr>
          <w:rFonts w:ascii="Avenir" w:eastAsia="Avenir" w:hAnsi="Avenir" w:cs="Avenir"/>
          <w:b/>
        </w:rPr>
        <w:t xml:space="preserve"> 2020</w:t>
      </w:r>
    </w:p>
    <w:p w14:paraId="13D3C1FA" w14:textId="77777777" w:rsidR="0028051A" w:rsidRDefault="00C5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w:eastAsia="Avenir" w:hAnsi="Avenir" w:cs="Avenir"/>
          <w:b/>
          <w:color w:val="222222"/>
        </w:rPr>
      </w:pPr>
      <w:r>
        <w:rPr>
          <w:rFonts w:ascii="Avenir" w:eastAsia="Avenir" w:hAnsi="Avenir" w:cs="Avenir"/>
          <w:b/>
          <w:color w:val="222222"/>
        </w:rPr>
        <w:t>The frogs won against mining!</w:t>
      </w:r>
    </w:p>
    <w:p w14:paraId="3DC55562" w14:textId="77777777" w:rsidR="0028051A" w:rsidRDefault="00C5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w:eastAsia="Avenir" w:hAnsi="Avenir" w:cs="Avenir"/>
          <w:b/>
          <w:color w:val="222222"/>
        </w:rPr>
      </w:pPr>
      <w:r>
        <w:rPr>
          <w:rFonts w:ascii="Avenir" w:eastAsia="Avenir" w:hAnsi="Avenir" w:cs="Avenir"/>
          <w:b/>
          <w:color w:val="222222"/>
        </w:rPr>
        <w:t>Major legal victory for endemic species in Ecuador for the Rights of Nature</w:t>
      </w:r>
    </w:p>
    <w:p w14:paraId="566967F8" w14:textId="77777777" w:rsidR="0028051A" w:rsidRDefault="00C573A5">
      <w:pPr>
        <w:jc w:val="center"/>
        <w:rPr>
          <w:rFonts w:ascii="Avenir" w:eastAsia="Avenir" w:hAnsi="Avenir" w:cs="Avenir"/>
          <w:b/>
        </w:rPr>
      </w:pPr>
      <w:r>
        <w:rPr>
          <w:rFonts w:ascii="Avenir" w:eastAsia="Avenir" w:hAnsi="Avenir" w:cs="Avenir"/>
          <w:b/>
        </w:rPr>
        <w:t>JUSTICE WAS SERVED IN FAVOR OF NATURE, IN FAVOR OF LIFE!</w:t>
      </w:r>
    </w:p>
    <w:p w14:paraId="24C666FE" w14:textId="77777777" w:rsidR="0028051A" w:rsidRDefault="0028051A">
      <w:pPr>
        <w:rPr>
          <w:rFonts w:ascii="Avenir" w:eastAsia="Avenir" w:hAnsi="Avenir" w:cs="Avenir"/>
        </w:rPr>
      </w:pPr>
    </w:p>
    <w:p w14:paraId="6A69E634" w14:textId="77777777" w:rsidR="0028051A" w:rsidRDefault="00C573A5">
      <w:pPr>
        <w:jc w:val="both"/>
        <w:rPr>
          <w:rFonts w:ascii="Avenir" w:eastAsia="Avenir" w:hAnsi="Avenir" w:cs="Avenir"/>
        </w:rPr>
      </w:pPr>
      <w:r>
        <w:rPr>
          <w:rFonts w:ascii="Avenir" w:eastAsia="Avenir" w:hAnsi="Avenir" w:cs="Avenir"/>
        </w:rPr>
        <w:t>Justice was served in favor of nature, in favor of life, on September 24</w:t>
      </w:r>
      <w:r>
        <w:rPr>
          <w:rFonts w:ascii="Avenir" w:eastAsia="Avenir" w:hAnsi="Avenir" w:cs="Avenir"/>
          <w:vertAlign w:val="superscript"/>
        </w:rPr>
        <w:t>th</w:t>
      </w:r>
      <w:r>
        <w:rPr>
          <w:rFonts w:ascii="Avenir" w:eastAsia="Avenir" w:hAnsi="Avenir" w:cs="Avenir"/>
        </w:rPr>
        <w:t>, 2020. The Ecuadorian Ju</w:t>
      </w:r>
      <w:r>
        <w:rPr>
          <w:rFonts w:ascii="Avenir" w:eastAsia="Avenir" w:hAnsi="Avenir" w:cs="Avenir"/>
          <w:color w:val="000000"/>
        </w:rPr>
        <w:t xml:space="preserve">ridical </w:t>
      </w:r>
      <w:r>
        <w:rPr>
          <w:rFonts w:ascii="Avenir" w:eastAsia="Avenir" w:hAnsi="Avenir" w:cs="Avenir"/>
        </w:rPr>
        <w:t xml:space="preserve">System took a significant step </w:t>
      </w:r>
      <w:r>
        <w:rPr>
          <w:rFonts w:ascii="Avenir" w:eastAsia="Avenir" w:hAnsi="Avenir" w:cs="Avenir"/>
          <w:color w:val="000000"/>
        </w:rPr>
        <w:t>by</w:t>
      </w:r>
      <w:r>
        <w:rPr>
          <w:rFonts w:ascii="Avenir" w:eastAsia="Avenir" w:hAnsi="Avenir" w:cs="Avenir"/>
        </w:rPr>
        <w:t xml:space="preserve"> </w:t>
      </w:r>
      <w:r>
        <w:rPr>
          <w:rFonts w:ascii="Avenir" w:eastAsia="Avenir" w:hAnsi="Avenir" w:cs="Avenir"/>
          <w:color w:val="000000"/>
        </w:rPr>
        <w:t xml:space="preserve">accepting the </w:t>
      </w:r>
      <w:r>
        <w:rPr>
          <w:rFonts w:ascii="Avenir" w:eastAsia="Avenir" w:hAnsi="Avenir" w:cs="Avenir"/>
        </w:rPr>
        <w:t>precautionary measures</w:t>
      </w:r>
      <w:r>
        <w:rPr>
          <w:rFonts w:ascii="Avenir" w:eastAsia="Avenir" w:hAnsi="Avenir" w:cs="Avenir"/>
          <w:color w:val="000000"/>
        </w:rPr>
        <w:t xml:space="preserve"> in favor of endangered species due to mining,</w:t>
      </w:r>
      <w:r>
        <w:rPr>
          <w:rFonts w:ascii="Avenir" w:eastAsia="Avenir" w:hAnsi="Avenir" w:cs="Avenir"/>
        </w:rPr>
        <w:t xml:space="preserve"> against the omissions of the Min</w:t>
      </w:r>
      <w:r>
        <w:rPr>
          <w:rFonts w:ascii="Avenir" w:eastAsia="Avenir" w:hAnsi="Avenir" w:cs="Avenir"/>
        </w:rPr>
        <w:t xml:space="preserve">istry of Environment in Ecuador. </w:t>
      </w:r>
    </w:p>
    <w:p w14:paraId="7BB1411D" w14:textId="77777777" w:rsidR="0028051A" w:rsidRDefault="0028051A">
      <w:pPr>
        <w:jc w:val="both"/>
        <w:rPr>
          <w:rFonts w:ascii="Avenir" w:eastAsia="Avenir" w:hAnsi="Avenir" w:cs="Avenir"/>
        </w:rPr>
      </w:pPr>
    </w:p>
    <w:p w14:paraId="5A1BE8C6" w14:textId="77777777" w:rsidR="0028051A" w:rsidRDefault="00C573A5">
      <w:pPr>
        <w:jc w:val="both"/>
        <w:rPr>
          <w:rFonts w:ascii="Avenir" w:eastAsia="Avenir" w:hAnsi="Avenir" w:cs="Avenir"/>
        </w:rPr>
      </w:pPr>
      <w:r>
        <w:rPr>
          <w:rFonts w:ascii="Avenir" w:eastAsia="Avenir" w:hAnsi="Avenir" w:cs="Avenir"/>
        </w:rPr>
        <w:t xml:space="preserve">After 26 years </w:t>
      </w:r>
      <w:r>
        <w:rPr>
          <w:rFonts w:ascii="Avenir" w:eastAsia="Avenir" w:hAnsi="Avenir" w:cs="Avenir"/>
          <w:color w:val="000000"/>
        </w:rPr>
        <w:t xml:space="preserve">of </w:t>
      </w:r>
      <w:r>
        <w:rPr>
          <w:rFonts w:ascii="Avenir" w:eastAsia="Avenir" w:hAnsi="Avenir" w:cs="Avenir"/>
        </w:rPr>
        <w:t xml:space="preserve">constant struggle </w:t>
      </w:r>
      <w:r>
        <w:rPr>
          <w:rFonts w:ascii="Avenir" w:eastAsia="Avenir" w:hAnsi="Avenir" w:cs="Avenir"/>
          <w:color w:val="000000"/>
        </w:rPr>
        <w:t xml:space="preserve">in </w:t>
      </w:r>
      <w:proofErr w:type="spellStart"/>
      <w:r>
        <w:rPr>
          <w:rFonts w:ascii="Avenir" w:eastAsia="Avenir" w:hAnsi="Avenir" w:cs="Avenir"/>
          <w:color w:val="000000"/>
        </w:rPr>
        <w:t>Intag</w:t>
      </w:r>
      <w:proofErr w:type="spellEnd"/>
      <w:r>
        <w:rPr>
          <w:rFonts w:ascii="Avenir" w:eastAsia="Avenir" w:hAnsi="Avenir" w:cs="Avenir"/>
          <w:color w:val="000000"/>
        </w:rPr>
        <w:t xml:space="preserve"> t</w:t>
      </w:r>
      <w:r>
        <w:rPr>
          <w:rFonts w:ascii="Avenir" w:eastAsia="Avenir" w:hAnsi="Avenir" w:cs="Avenir"/>
        </w:rPr>
        <w:t xml:space="preserve">o defend dignity and life, where many organizations and individuals have participated, Ecuador sets a unique precedent to the world for the defense of Rights of Nature. </w:t>
      </w:r>
    </w:p>
    <w:p w14:paraId="7BBDDBDA" w14:textId="77777777" w:rsidR="0028051A" w:rsidRDefault="0028051A">
      <w:pPr>
        <w:jc w:val="both"/>
        <w:rPr>
          <w:rFonts w:ascii="Avenir" w:eastAsia="Avenir" w:hAnsi="Avenir" w:cs="Avenir"/>
        </w:rPr>
      </w:pPr>
    </w:p>
    <w:p w14:paraId="3DA837ED" w14:textId="77777777" w:rsidR="0028051A" w:rsidRDefault="00C573A5">
      <w:pPr>
        <w:jc w:val="both"/>
        <w:rPr>
          <w:rFonts w:ascii="Avenir" w:eastAsia="Avenir" w:hAnsi="Avenir" w:cs="Avenir"/>
        </w:rPr>
      </w:pPr>
      <w:r>
        <w:rPr>
          <w:rFonts w:ascii="Avenir" w:eastAsia="Avenir" w:hAnsi="Avenir" w:cs="Avenir"/>
        </w:rPr>
        <w:t xml:space="preserve">The </w:t>
      </w:r>
      <w:r>
        <w:rPr>
          <w:rFonts w:ascii="Avenir" w:eastAsia="Avenir" w:hAnsi="Avenir" w:cs="Avenir"/>
        </w:rPr>
        <w:t xml:space="preserve">Constitutional Judge of the Multicompetent Unit in </w:t>
      </w:r>
      <w:proofErr w:type="spellStart"/>
      <w:r>
        <w:rPr>
          <w:rFonts w:ascii="Avenir" w:eastAsia="Avenir" w:hAnsi="Avenir" w:cs="Avenir"/>
        </w:rPr>
        <w:t>Cotacachi</w:t>
      </w:r>
      <w:proofErr w:type="spellEnd"/>
      <w:r>
        <w:rPr>
          <w:rFonts w:ascii="Avenir" w:eastAsia="Avenir" w:hAnsi="Avenir" w:cs="Avenir"/>
        </w:rPr>
        <w:t xml:space="preserve">, granted </w:t>
      </w:r>
      <w:r>
        <w:rPr>
          <w:rFonts w:ascii="Avenir" w:eastAsia="Avenir" w:hAnsi="Avenir" w:cs="Avenir"/>
          <w:color w:val="000000"/>
        </w:rPr>
        <w:t xml:space="preserve">a Protection Action </w:t>
      </w:r>
      <w:r>
        <w:rPr>
          <w:rFonts w:ascii="Avenir" w:eastAsia="Avenir" w:hAnsi="Avenir" w:cs="Avenir"/>
        </w:rPr>
        <w:t>with Constitutional Injunction in favor of the Rights of Nature against the economic interests of transnationals and the omission of the Ministry of Environment of it</w:t>
      </w:r>
      <w:r>
        <w:rPr>
          <w:rFonts w:ascii="Avenir" w:eastAsia="Avenir" w:hAnsi="Avenir" w:cs="Avenir"/>
        </w:rPr>
        <w:t>s responsibilities as an environmental authority.</w:t>
      </w:r>
    </w:p>
    <w:p w14:paraId="79765124" w14:textId="77777777" w:rsidR="0028051A" w:rsidRDefault="0028051A">
      <w:pPr>
        <w:jc w:val="both"/>
        <w:rPr>
          <w:rFonts w:ascii="Avenir" w:eastAsia="Avenir" w:hAnsi="Avenir" w:cs="Avenir"/>
        </w:rPr>
      </w:pPr>
    </w:p>
    <w:p w14:paraId="4B13CE4F" w14:textId="77777777" w:rsidR="0028051A" w:rsidRDefault="00C573A5">
      <w:pPr>
        <w:jc w:val="both"/>
        <w:rPr>
          <w:rFonts w:ascii="Avenir" w:eastAsia="Avenir" w:hAnsi="Avenir" w:cs="Avenir"/>
        </w:rPr>
      </w:pPr>
      <w:r>
        <w:rPr>
          <w:rFonts w:ascii="Avenir" w:eastAsia="Avenir" w:hAnsi="Avenir" w:cs="Avenir"/>
        </w:rPr>
        <w:t>“</w:t>
      </w:r>
      <w:r>
        <w:rPr>
          <w:rFonts w:ascii="Avenir" w:eastAsia="Avenir" w:hAnsi="Avenir" w:cs="Avenir"/>
          <w:i/>
        </w:rPr>
        <w:t xml:space="preserve">Two endemic species of frogs are threatened by the </w:t>
      </w:r>
      <w:proofErr w:type="spellStart"/>
      <w:r>
        <w:rPr>
          <w:rFonts w:ascii="Avenir" w:eastAsia="Avenir" w:hAnsi="Avenir" w:cs="Avenir"/>
          <w:i/>
        </w:rPr>
        <w:t>Llurimagua</w:t>
      </w:r>
      <w:proofErr w:type="spellEnd"/>
      <w:r>
        <w:rPr>
          <w:rFonts w:ascii="Avenir" w:eastAsia="Avenir" w:hAnsi="Avenir" w:cs="Avenir"/>
          <w:i/>
        </w:rPr>
        <w:t xml:space="preserve"> mining project: </w:t>
      </w:r>
      <w:proofErr w:type="gramStart"/>
      <w:r>
        <w:rPr>
          <w:rFonts w:ascii="Avenir" w:eastAsia="Avenir" w:hAnsi="Avenir" w:cs="Avenir"/>
          <w:i/>
        </w:rPr>
        <w:t>the</w:t>
      </w:r>
      <w:proofErr w:type="gramEnd"/>
      <w:r>
        <w:rPr>
          <w:rFonts w:ascii="Avenir" w:eastAsia="Avenir" w:hAnsi="Avenir" w:cs="Avenir"/>
          <w:i/>
        </w:rPr>
        <w:t xml:space="preserve"> Longnose Harlequin Frog and the Confusing Rocket Frog. The case was put forward by environmental and community groups DECO</w:t>
      </w:r>
      <w:r>
        <w:rPr>
          <w:rFonts w:ascii="Avenir" w:eastAsia="Avenir" w:hAnsi="Avenir" w:cs="Avenir"/>
          <w:i/>
        </w:rPr>
        <w:t xml:space="preserve">IN, GARN, CEDENMA and the </w:t>
      </w:r>
      <w:proofErr w:type="spellStart"/>
      <w:r>
        <w:rPr>
          <w:rFonts w:ascii="Avenir" w:eastAsia="Avenir" w:hAnsi="Avenir" w:cs="Avenir"/>
          <w:i/>
        </w:rPr>
        <w:t>Jambatu</w:t>
      </w:r>
      <w:proofErr w:type="spellEnd"/>
      <w:r>
        <w:rPr>
          <w:rFonts w:ascii="Avenir" w:eastAsia="Avenir" w:hAnsi="Avenir" w:cs="Avenir"/>
          <w:i/>
        </w:rPr>
        <w:t xml:space="preserve"> Centre.  More than three dozen other species including, two several bird species, two species of monkeys, and the spectacled bear are also in danger of extinction from the mining project</w:t>
      </w:r>
      <w:r>
        <w:rPr>
          <w:rFonts w:ascii="Avenir" w:eastAsia="Avenir" w:hAnsi="Avenir" w:cs="Avenir"/>
        </w:rPr>
        <w:t xml:space="preserve">,” says Carlos </w:t>
      </w:r>
      <w:proofErr w:type="spellStart"/>
      <w:r>
        <w:rPr>
          <w:rFonts w:ascii="Avenir" w:eastAsia="Avenir" w:hAnsi="Avenir" w:cs="Avenir"/>
        </w:rPr>
        <w:t>Zorrilla</w:t>
      </w:r>
      <w:proofErr w:type="spellEnd"/>
      <w:r>
        <w:rPr>
          <w:rFonts w:ascii="Avenir" w:eastAsia="Avenir" w:hAnsi="Avenir" w:cs="Avenir"/>
        </w:rPr>
        <w:t>, a founder of DECOIN.</w:t>
      </w:r>
    </w:p>
    <w:p w14:paraId="51DE8CD5" w14:textId="77777777" w:rsidR="0028051A" w:rsidRDefault="0028051A">
      <w:pPr>
        <w:jc w:val="both"/>
        <w:rPr>
          <w:rFonts w:ascii="Avenir" w:eastAsia="Avenir" w:hAnsi="Avenir" w:cs="Avenir"/>
        </w:rPr>
      </w:pPr>
    </w:p>
    <w:p w14:paraId="61CDA2F1" w14:textId="77777777" w:rsidR="0028051A" w:rsidRDefault="00C573A5">
      <w:pPr>
        <w:jc w:val="both"/>
        <w:rPr>
          <w:rFonts w:ascii="Avenir" w:eastAsia="Avenir" w:hAnsi="Avenir" w:cs="Avenir"/>
        </w:rPr>
      </w:pPr>
      <w:r>
        <w:rPr>
          <w:rFonts w:ascii="Avenir" w:eastAsia="Avenir" w:hAnsi="Avenir" w:cs="Avenir"/>
        </w:rPr>
        <w:t>The Constitutional Injunction (</w:t>
      </w:r>
      <w:proofErr w:type="spellStart"/>
      <w:r>
        <w:rPr>
          <w:rFonts w:ascii="Avenir" w:eastAsia="Avenir" w:hAnsi="Avenir" w:cs="Avenir"/>
          <w:i/>
        </w:rPr>
        <w:t>Medidas</w:t>
      </w:r>
      <w:proofErr w:type="spellEnd"/>
      <w:r>
        <w:rPr>
          <w:rFonts w:ascii="Avenir" w:eastAsia="Avenir" w:hAnsi="Avenir" w:cs="Avenir"/>
          <w:i/>
        </w:rPr>
        <w:t xml:space="preserve"> </w:t>
      </w:r>
      <w:proofErr w:type="spellStart"/>
      <w:r>
        <w:rPr>
          <w:rFonts w:ascii="Avenir" w:eastAsia="Avenir" w:hAnsi="Avenir" w:cs="Avenir"/>
          <w:i/>
        </w:rPr>
        <w:t>Cautelares</w:t>
      </w:r>
      <w:proofErr w:type="spellEnd"/>
      <w:r>
        <w:rPr>
          <w:rFonts w:ascii="Avenir" w:eastAsia="Avenir" w:hAnsi="Avenir" w:cs="Avenir"/>
        </w:rPr>
        <w:t xml:space="preserve">) was brought to the </w:t>
      </w:r>
      <w:proofErr w:type="spellStart"/>
      <w:r>
        <w:rPr>
          <w:rFonts w:ascii="Avenir" w:eastAsia="Avenir" w:hAnsi="Avenir" w:cs="Avenir"/>
        </w:rPr>
        <w:t>Cotacachi</w:t>
      </w:r>
      <w:proofErr w:type="spellEnd"/>
      <w:r>
        <w:rPr>
          <w:rFonts w:ascii="Avenir" w:eastAsia="Avenir" w:hAnsi="Avenir" w:cs="Avenir"/>
        </w:rPr>
        <w:t xml:space="preserve"> court in late August to immediately stop the </w:t>
      </w:r>
      <w:proofErr w:type="spellStart"/>
      <w:r>
        <w:rPr>
          <w:rFonts w:ascii="Avenir" w:eastAsia="Avenir" w:hAnsi="Avenir" w:cs="Avenir"/>
        </w:rPr>
        <w:t>Llurimagua</w:t>
      </w:r>
      <w:proofErr w:type="spellEnd"/>
      <w:r>
        <w:rPr>
          <w:rFonts w:ascii="Avenir" w:eastAsia="Avenir" w:hAnsi="Avenir" w:cs="Avenir"/>
        </w:rPr>
        <w:t xml:space="preserve"> copper mining project. The case argued that extractive activities in all </w:t>
      </w:r>
      <w:r>
        <w:rPr>
          <w:rFonts w:ascii="Avenir" w:eastAsia="Avenir" w:hAnsi="Avenir" w:cs="Avenir"/>
        </w:rPr>
        <w:t>habitats where endemic species are found should be prohibited.</w:t>
      </w:r>
      <w:r>
        <w:rPr>
          <w:rFonts w:ascii="Avenir" w:eastAsia="Avenir" w:hAnsi="Avenir" w:cs="Avenir"/>
          <w:vertAlign w:val="superscript"/>
        </w:rPr>
        <w:t xml:space="preserve"> </w:t>
      </w:r>
    </w:p>
    <w:p w14:paraId="28F0D00B" w14:textId="77777777" w:rsidR="0028051A" w:rsidRDefault="0028051A">
      <w:pPr>
        <w:jc w:val="both"/>
        <w:rPr>
          <w:rFonts w:ascii="Avenir" w:eastAsia="Avenir" w:hAnsi="Avenir" w:cs="Avenir"/>
        </w:rPr>
      </w:pPr>
    </w:p>
    <w:p w14:paraId="3969FD54" w14:textId="77777777" w:rsidR="0028051A" w:rsidRDefault="00C573A5">
      <w:pPr>
        <w:jc w:val="both"/>
        <w:rPr>
          <w:rFonts w:ascii="Avenir" w:eastAsia="Avenir" w:hAnsi="Avenir" w:cs="Avenir"/>
        </w:rPr>
      </w:pPr>
      <w:r>
        <w:rPr>
          <w:rFonts w:ascii="Avenir" w:eastAsia="Avenir" w:hAnsi="Avenir" w:cs="Avenir"/>
        </w:rPr>
        <w:t xml:space="preserve">The judicial resolution establishes: </w:t>
      </w:r>
      <w:r>
        <w:rPr>
          <w:rFonts w:ascii="Avenir" w:eastAsia="Avenir" w:hAnsi="Avenir" w:cs="Avenir"/>
          <w:b/>
        </w:rPr>
        <w:t>1.</w:t>
      </w:r>
      <w:r>
        <w:rPr>
          <w:rFonts w:ascii="Avenir" w:eastAsia="Avenir" w:hAnsi="Avenir" w:cs="Avenir"/>
        </w:rPr>
        <w:t xml:space="preserve"> the Ministry of the Environment has a peremptory term of 3 months to comply with the observations of the State Comptroller General regarding the damage</w:t>
      </w:r>
      <w:r>
        <w:rPr>
          <w:rFonts w:ascii="Avenir" w:eastAsia="Avenir" w:hAnsi="Avenir" w:cs="Avenir"/>
        </w:rPr>
        <w:t xml:space="preserve"> caused in the first phase of exploration, </w:t>
      </w:r>
      <w:r>
        <w:rPr>
          <w:rFonts w:ascii="Avenir" w:eastAsia="Avenir" w:hAnsi="Avenir" w:cs="Avenir"/>
          <w:b/>
        </w:rPr>
        <w:t>2.</w:t>
      </w:r>
      <w:r>
        <w:rPr>
          <w:rFonts w:ascii="Avenir" w:eastAsia="Avenir" w:hAnsi="Avenir" w:cs="Avenir"/>
        </w:rPr>
        <w:t xml:space="preserve"> the Ministry of the Environment shall designate for this concession or others with high biodiversity, public or private entities in addition to those contracted by the operating entity, </w:t>
      </w:r>
      <w:r>
        <w:rPr>
          <w:rFonts w:ascii="Avenir" w:eastAsia="Avenir" w:hAnsi="Avenir" w:cs="Avenir"/>
          <w:b/>
        </w:rPr>
        <w:t>3.</w:t>
      </w:r>
      <w:r>
        <w:rPr>
          <w:rFonts w:ascii="Avenir" w:eastAsia="Avenir" w:hAnsi="Avenir" w:cs="Avenir"/>
        </w:rPr>
        <w:t xml:space="preserve"> to validate the Envir</w:t>
      </w:r>
      <w:r>
        <w:rPr>
          <w:rFonts w:ascii="Avenir" w:eastAsia="Avenir" w:hAnsi="Avenir" w:cs="Avenir"/>
        </w:rPr>
        <w:t xml:space="preserve">onmental Impact Studies presented, it must consider accredited universities </w:t>
      </w:r>
      <w:r>
        <w:rPr>
          <w:rFonts w:ascii="Avenir" w:eastAsia="Avenir" w:hAnsi="Avenir" w:cs="Avenir"/>
        </w:rPr>
        <w:lastRenderedPageBreak/>
        <w:t>other than those contracted by the operator</w:t>
      </w:r>
      <w:r>
        <w:rPr>
          <w:rFonts w:ascii="Avenir" w:eastAsia="Avenir" w:hAnsi="Avenir" w:cs="Avenir"/>
          <w:b/>
        </w:rPr>
        <w:t>, 4.</w:t>
      </w:r>
      <w:r w:rsidR="00D82A3D">
        <w:rPr>
          <w:rFonts w:ascii="Avenir" w:eastAsia="Avenir" w:hAnsi="Avenir" w:cs="Avenir"/>
        </w:rPr>
        <w:t xml:space="preserve"> consider</w:t>
      </w:r>
      <w:r>
        <w:rPr>
          <w:rFonts w:ascii="Avenir" w:eastAsia="Avenir" w:hAnsi="Avenir" w:cs="Avenir"/>
        </w:rPr>
        <w:t xml:space="preserve"> th</w:t>
      </w:r>
      <w:r w:rsidR="00D82A3D">
        <w:rPr>
          <w:rFonts w:ascii="Avenir" w:eastAsia="Avenir" w:hAnsi="Avenir" w:cs="Avenir"/>
        </w:rPr>
        <w:t>e communities in the area and</w:t>
      </w:r>
      <w:bookmarkStart w:id="0" w:name="_GoBack"/>
      <w:bookmarkEnd w:id="0"/>
      <w:r>
        <w:rPr>
          <w:rFonts w:ascii="Avenir" w:eastAsia="Avenir" w:hAnsi="Avenir" w:cs="Avenir"/>
        </w:rPr>
        <w:t xml:space="preserve"> the local municipality.</w:t>
      </w:r>
    </w:p>
    <w:p w14:paraId="3228565C" w14:textId="77777777" w:rsidR="0028051A" w:rsidRDefault="0028051A">
      <w:pPr>
        <w:jc w:val="both"/>
        <w:rPr>
          <w:rFonts w:ascii="Avenir" w:eastAsia="Avenir" w:hAnsi="Avenir" w:cs="Avenir"/>
        </w:rPr>
      </w:pPr>
    </w:p>
    <w:p w14:paraId="5085CEE7" w14:textId="77777777" w:rsidR="0028051A" w:rsidRDefault="00C573A5">
      <w:pPr>
        <w:jc w:val="both"/>
        <w:rPr>
          <w:rFonts w:ascii="Avenir" w:eastAsia="Avenir" w:hAnsi="Avenir" w:cs="Avenir"/>
        </w:rPr>
      </w:pPr>
      <w:r>
        <w:rPr>
          <w:rFonts w:ascii="Avenir" w:eastAsia="Avenir" w:hAnsi="Avenir" w:cs="Avenir"/>
        </w:rPr>
        <w:t>Without the approval of the entities described above, the re</w:t>
      </w:r>
      <w:r>
        <w:rPr>
          <w:rFonts w:ascii="Avenir" w:eastAsia="Avenir" w:hAnsi="Avenir" w:cs="Avenir"/>
        </w:rPr>
        <w:t>quirements of the sentence will not be understood to have been fulfilled. Furthermore, in the event that the Ministry of Environment does not comply with these requirements within the established term, the license or environmental plan of the operating ent</w:t>
      </w:r>
      <w:r>
        <w:rPr>
          <w:rFonts w:ascii="Avenir" w:eastAsia="Avenir" w:hAnsi="Avenir" w:cs="Avenir"/>
        </w:rPr>
        <w:t>ity will be revoked.</w:t>
      </w:r>
      <w:r>
        <w:rPr>
          <w:rFonts w:ascii="Avenir" w:eastAsia="Avenir" w:hAnsi="Avenir" w:cs="Avenir"/>
          <w:vertAlign w:val="superscript"/>
        </w:rPr>
        <w:t xml:space="preserve"> </w:t>
      </w:r>
    </w:p>
    <w:p w14:paraId="385F58B3" w14:textId="77777777" w:rsidR="0028051A" w:rsidRDefault="0028051A">
      <w:pPr>
        <w:jc w:val="both"/>
        <w:rPr>
          <w:rFonts w:ascii="Avenir" w:eastAsia="Avenir" w:hAnsi="Avenir" w:cs="Avenir"/>
        </w:rPr>
      </w:pPr>
    </w:p>
    <w:p w14:paraId="3CDA8A44" w14:textId="77777777" w:rsidR="0028051A" w:rsidRDefault="00C573A5">
      <w:pPr>
        <w:jc w:val="both"/>
        <w:rPr>
          <w:rFonts w:ascii="Avenir" w:eastAsia="Avenir" w:hAnsi="Avenir" w:cs="Avenir"/>
        </w:rPr>
      </w:pPr>
      <w:r>
        <w:rPr>
          <w:rFonts w:ascii="Avenir" w:eastAsia="Avenir" w:hAnsi="Avenir" w:cs="Avenir"/>
        </w:rPr>
        <w:t>The court ruled in favor of the Rights of Nature over the economic rights of the mining companies, giving the respondents - the Ministry of Environment and the Attorney General - three months to remedy the illegalities and irregulari</w:t>
      </w:r>
      <w:r>
        <w:rPr>
          <w:rFonts w:ascii="Avenir" w:eastAsia="Avenir" w:hAnsi="Avenir" w:cs="Avenir"/>
        </w:rPr>
        <w:t>ties detected in the first stage of exploration. This process will be overseen by a number of civil society groups, including universities.</w:t>
      </w:r>
    </w:p>
    <w:p w14:paraId="26F7383C" w14:textId="77777777" w:rsidR="0028051A" w:rsidRDefault="0028051A">
      <w:pPr>
        <w:jc w:val="both"/>
        <w:rPr>
          <w:rFonts w:ascii="Avenir" w:eastAsia="Avenir" w:hAnsi="Avenir" w:cs="Avenir"/>
        </w:rPr>
      </w:pPr>
    </w:p>
    <w:p w14:paraId="75350DFD" w14:textId="77777777" w:rsidR="0028051A" w:rsidRDefault="00C573A5">
      <w:pPr>
        <w:jc w:val="both"/>
        <w:rPr>
          <w:rFonts w:ascii="Avenir" w:eastAsia="Avenir" w:hAnsi="Avenir" w:cs="Avenir"/>
        </w:rPr>
      </w:pPr>
      <w:r>
        <w:rPr>
          <w:rFonts w:ascii="Avenir" w:eastAsia="Avenir" w:hAnsi="Avenir" w:cs="Avenir"/>
          <w:noProof/>
        </w:rPr>
        <w:drawing>
          <wp:inline distT="0" distB="0" distL="0" distR="0" wp14:anchorId="5E0A21EE" wp14:editId="45C48472">
            <wp:extent cx="5850890" cy="19088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850890" cy="1908810"/>
                    </a:xfrm>
                    <a:prstGeom prst="rect">
                      <a:avLst/>
                    </a:prstGeom>
                    <a:ln/>
                  </pic:spPr>
                </pic:pic>
              </a:graphicData>
            </a:graphic>
          </wp:inline>
        </w:drawing>
      </w:r>
    </w:p>
    <w:p w14:paraId="0F66ABF5" w14:textId="77777777" w:rsidR="0028051A" w:rsidRDefault="0028051A">
      <w:pPr>
        <w:jc w:val="both"/>
        <w:rPr>
          <w:rFonts w:ascii="Avenir" w:eastAsia="Avenir" w:hAnsi="Avenir" w:cs="Avenir"/>
        </w:rPr>
      </w:pPr>
    </w:p>
    <w:p w14:paraId="70DF9205" w14:textId="77777777" w:rsidR="0028051A" w:rsidRDefault="0028051A">
      <w:pPr>
        <w:pBdr>
          <w:top w:val="nil"/>
          <w:left w:val="nil"/>
          <w:bottom w:val="nil"/>
          <w:right w:val="nil"/>
          <w:between w:val="nil"/>
        </w:pBdr>
        <w:rPr>
          <w:rFonts w:ascii="Avenir" w:eastAsia="Avenir" w:hAnsi="Avenir" w:cs="Avenir"/>
          <w:b/>
          <w:color w:val="000000"/>
          <w:sz w:val="21"/>
          <w:szCs w:val="21"/>
        </w:rPr>
      </w:pPr>
    </w:p>
    <w:p w14:paraId="4BF1B69D" w14:textId="77777777" w:rsidR="0028051A" w:rsidRDefault="0028051A">
      <w:pPr>
        <w:pBdr>
          <w:top w:val="nil"/>
          <w:left w:val="nil"/>
          <w:bottom w:val="nil"/>
          <w:right w:val="nil"/>
          <w:between w:val="nil"/>
        </w:pBdr>
        <w:rPr>
          <w:rFonts w:ascii="Avenir" w:eastAsia="Avenir" w:hAnsi="Avenir" w:cs="Avenir"/>
          <w:b/>
          <w:color w:val="000000"/>
          <w:sz w:val="21"/>
          <w:szCs w:val="21"/>
        </w:rPr>
      </w:pPr>
    </w:p>
    <w:p w14:paraId="12F774FD" w14:textId="77777777" w:rsidR="0028051A" w:rsidRDefault="0028051A">
      <w:pPr>
        <w:pBdr>
          <w:top w:val="nil"/>
          <w:left w:val="nil"/>
          <w:bottom w:val="nil"/>
          <w:right w:val="nil"/>
          <w:between w:val="nil"/>
        </w:pBdr>
        <w:rPr>
          <w:rFonts w:ascii="Avenir" w:eastAsia="Avenir" w:hAnsi="Avenir" w:cs="Avenir"/>
          <w:b/>
          <w:color w:val="000000"/>
          <w:sz w:val="21"/>
          <w:szCs w:val="21"/>
        </w:rPr>
      </w:pPr>
    </w:p>
    <w:p w14:paraId="3A4FBA1E" w14:textId="77777777" w:rsidR="0028051A" w:rsidRDefault="0028051A">
      <w:pPr>
        <w:pBdr>
          <w:top w:val="nil"/>
          <w:left w:val="nil"/>
          <w:bottom w:val="nil"/>
          <w:right w:val="nil"/>
          <w:between w:val="nil"/>
        </w:pBdr>
        <w:rPr>
          <w:rFonts w:ascii="Avenir" w:eastAsia="Avenir" w:hAnsi="Avenir" w:cs="Avenir"/>
          <w:b/>
          <w:color w:val="000000"/>
          <w:sz w:val="21"/>
          <w:szCs w:val="21"/>
        </w:rPr>
      </w:pPr>
    </w:p>
    <w:p w14:paraId="1FA3F12F" w14:textId="77777777" w:rsidR="0028051A" w:rsidRDefault="0028051A">
      <w:pPr>
        <w:pBdr>
          <w:top w:val="nil"/>
          <w:left w:val="nil"/>
          <w:bottom w:val="nil"/>
          <w:right w:val="nil"/>
          <w:between w:val="nil"/>
        </w:pBdr>
        <w:rPr>
          <w:rFonts w:ascii="Avenir" w:eastAsia="Avenir" w:hAnsi="Avenir" w:cs="Avenir"/>
          <w:b/>
          <w:color w:val="000000"/>
          <w:sz w:val="21"/>
          <w:szCs w:val="21"/>
        </w:rPr>
      </w:pPr>
    </w:p>
    <w:p w14:paraId="6F685B35" w14:textId="77777777" w:rsidR="0028051A" w:rsidRDefault="0028051A">
      <w:pPr>
        <w:pBdr>
          <w:top w:val="nil"/>
          <w:left w:val="nil"/>
          <w:bottom w:val="nil"/>
          <w:right w:val="nil"/>
          <w:between w:val="nil"/>
        </w:pBdr>
        <w:rPr>
          <w:rFonts w:ascii="Avenir" w:eastAsia="Avenir" w:hAnsi="Avenir" w:cs="Avenir"/>
          <w:b/>
          <w:color w:val="000000"/>
        </w:rPr>
      </w:pPr>
      <w:bookmarkStart w:id="1" w:name="_gjdgxs" w:colFirst="0" w:colLast="0"/>
      <w:bookmarkEnd w:id="1"/>
    </w:p>
    <w:p w14:paraId="117FF6DE" w14:textId="77777777" w:rsidR="0028051A" w:rsidRDefault="00C573A5">
      <w:pPr>
        <w:pBdr>
          <w:top w:val="nil"/>
          <w:left w:val="nil"/>
          <w:bottom w:val="nil"/>
          <w:right w:val="nil"/>
          <w:between w:val="nil"/>
        </w:pBdr>
        <w:rPr>
          <w:rFonts w:ascii="Avenir" w:eastAsia="Avenir" w:hAnsi="Avenir" w:cs="Avenir"/>
          <w:color w:val="000000"/>
        </w:rPr>
      </w:pPr>
      <w:r>
        <w:rPr>
          <w:rFonts w:ascii="Avenir" w:eastAsia="Avenir" w:hAnsi="Avenir" w:cs="Avenir"/>
          <w:b/>
          <w:color w:val="000000"/>
        </w:rPr>
        <w:t xml:space="preserve">FOR MORE INFORMATION, </w:t>
      </w:r>
    </w:p>
    <w:p w14:paraId="752E6ACD" w14:textId="77777777" w:rsidR="0028051A" w:rsidRDefault="00C573A5">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Carlos </w:t>
      </w:r>
      <w:proofErr w:type="spellStart"/>
      <w:r>
        <w:rPr>
          <w:rFonts w:ascii="Avenir" w:eastAsia="Avenir" w:hAnsi="Avenir" w:cs="Avenir"/>
          <w:color w:val="000000"/>
        </w:rPr>
        <w:t>Zorrilla</w:t>
      </w:r>
      <w:proofErr w:type="spellEnd"/>
      <w:r>
        <w:rPr>
          <w:rFonts w:ascii="Avenir" w:eastAsia="Avenir" w:hAnsi="Avenir" w:cs="Avenir"/>
          <w:color w:val="000000"/>
        </w:rPr>
        <w:t xml:space="preserve">           </w:t>
      </w:r>
      <w:hyperlink r:id="rId7">
        <w:r>
          <w:rPr>
            <w:rFonts w:ascii="Avenir" w:eastAsia="Avenir" w:hAnsi="Avenir" w:cs="Avenir"/>
            <w:color w:val="000000"/>
          </w:rPr>
          <w:t>toisan06@gmail.com</w:t>
        </w:r>
      </w:hyperlink>
    </w:p>
    <w:p w14:paraId="10C4379B" w14:textId="77777777" w:rsidR="0028051A" w:rsidRDefault="00C573A5">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Centro </w:t>
      </w:r>
      <w:proofErr w:type="spellStart"/>
      <w:r>
        <w:rPr>
          <w:rFonts w:ascii="Avenir" w:eastAsia="Avenir" w:hAnsi="Avenir" w:cs="Avenir"/>
          <w:color w:val="000000"/>
        </w:rPr>
        <w:t>Jambatu</w:t>
      </w:r>
      <w:proofErr w:type="spellEnd"/>
      <w:r>
        <w:rPr>
          <w:rFonts w:ascii="Avenir" w:eastAsia="Avenir" w:hAnsi="Avenir" w:cs="Avenir"/>
          <w:color w:val="000000"/>
        </w:rPr>
        <w:t xml:space="preserve">       </w:t>
      </w:r>
      <w:hyperlink r:id="rId8">
        <w:r>
          <w:rPr>
            <w:rFonts w:ascii="Avenir" w:eastAsia="Avenir" w:hAnsi="Avenir" w:cs="Avenir"/>
            <w:color w:val="000000"/>
          </w:rPr>
          <w:t>andreateran84@gmail.com</w:t>
        </w:r>
      </w:hyperlink>
    </w:p>
    <w:p w14:paraId="5295F5F9" w14:textId="77777777" w:rsidR="0028051A" w:rsidRDefault="00C573A5">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Natalia Greene        </w:t>
      </w:r>
      <w:hyperlink r:id="rId9">
        <w:r>
          <w:rPr>
            <w:rFonts w:ascii="Avenir" w:eastAsia="Avenir" w:hAnsi="Avenir" w:cs="Avenir"/>
            <w:color w:val="000000"/>
          </w:rPr>
          <w:t>secretariat@therightsofnature.org</w:t>
        </w:r>
      </w:hyperlink>
      <w:r>
        <w:rPr>
          <w:rFonts w:ascii="Avenir" w:eastAsia="Avenir" w:hAnsi="Avenir" w:cs="Avenir"/>
          <w:color w:val="000000"/>
        </w:rPr>
        <w:t xml:space="preserve">,  </w:t>
      </w:r>
      <w:hyperlink r:id="rId10">
        <w:r>
          <w:rPr>
            <w:rFonts w:ascii="Avenir" w:eastAsia="Avenir" w:hAnsi="Avenir" w:cs="Avenir"/>
            <w:color w:val="000000"/>
          </w:rPr>
          <w:t>presidencia@cedenma.org</w:t>
        </w:r>
      </w:hyperlink>
    </w:p>
    <w:sectPr w:rsidR="0028051A">
      <w:headerReference w:type="default" r:id="rId11"/>
      <w:pgSz w:w="11900" w:h="16840"/>
      <w:pgMar w:top="1440" w:right="1246" w:bottom="753"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148A6" w14:textId="77777777" w:rsidR="00C573A5" w:rsidRDefault="00C573A5">
      <w:r>
        <w:separator/>
      </w:r>
    </w:p>
  </w:endnote>
  <w:endnote w:type="continuationSeparator" w:id="0">
    <w:p w14:paraId="61AAF16C" w14:textId="77777777" w:rsidR="00C573A5" w:rsidRDefault="00C5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EB653" w14:textId="77777777" w:rsidR="00C573A5" w:rsidRDefault="00C573A5">
      <w:r>
        <w:separator/>
      </w:r>
    </w:p>
  </w:footnote>
  <w:footnote w:type="continuationSeparator" w:id="0">
    <w:p w14:paraId="405E3F7F" w14:textId="77777777" w:rsidR="00C573A5" w:rsidRDefault="00C573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0754" w14:textId="77777777" w:rsidR="0028051A" w:rsidRDefault="00C573A5">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070AD5C" wp14:editId="3DB774D8">
          <wp:extent cx="3422419" cy="13720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2419" cy="137200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1A"/>
    <w:rsid w:val="0028051A"/>
    <w:rsid w:val="00C573A5"/>
    <w:rsid w:val="00D8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4A1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toisan06@gmail.com" TargetMode="External"/><Relationship Id="rId8" Type="http://schemas.openxmlformats.org/officeDocument/2006/relationships/hyperlink" Target="mailto:andreateran84@gmail.com" TargetMode="External"/><Relationship Id="rId9" Type="http://schemas.openxmlformats.org/officeDocument/2006/relationships/hyperlink" Target="mailto:secretariat@therightsofnature.org" TargetMode="External"/><Relationship Id="rId10" Type="http://schemas.openxmlformats.org/officeDocument/2006/relationships/hyperlink" Target="mailto:presidencia@ceden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2999</Characters>
  <Application>Microsoft Macintosh Word</Application>
  <DocSecurity>0</DocSecurity>
  <Lines>24</Lines>
  <Paragraphs>7</Paragraphs>
  <ScaleCrop>false</ScaleCrop>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2020-09-25T20:18:00Z</dcterms:created>
  <dcterms:modified xsi:type="dcterms:W3CDTF">2020-09-25T20:18:00Z</dcterms:modified>
</cp:coreProperties>
</file>